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6"/>
          <w:szCs w:val="26"/>
        </w:rPr>
      </w:pPr>
      <w:r w:rsidRPr="00A03FCC">
        <w:rPr>
          <w:b/>
          <w:sz w:val="26"/>
          <w:szCs w:val="26"/>
        </w:rPr>
        <w:t>Замечания к разделу АР: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  <w:u w:val="single"/>
        </w:rPr>
      </w:pPr>
      <w:r w:rsidRPr="004B4965">
        <w:rPr>
          <w:sz w:val="26"/>
          <w:szCs w:val="26"/>
          <w:u w:val="single"/>
        </w:rPr>
        <w:t>Текстовая часть: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1.</w:t>
      </w:r>
      <w:r w:rsidRPr="004B4965">
        <w:rPr>
          <w:color w:val="000000" w:themeColor="text1"/>
          <w:sz w:val="26"/>
          <w:szCs w:val="26"/>
        </w:rPr>
        <w:t xml:space="preserve"> Пункт 1 дополнить описанием зданий и сооружений, предусмотренных проектом (угольный склад, ...)</w:t>
      </w:r>
      <w:r w:rsidR="002D7F82" w:rsidRPr="004B4965">
        <w:rPr>
          <w:color w:val="000000" w:themeColor="text1"/>
          <w:sz w:val="26"/>
          <w:szCs w:val="26"/>
        </w:rPr>
        <w:t xml:space="preserve"> </w:t>
      </w:r>
      <w:r w:rsidRPr="004B4965">
        <w:rPr>
          <w:color w:val="000000" w:themeColor="text1"/>
          <w:sz w:val="26"/>
          <w:szCs w:val="26"/>
        </w:rPr>
        <w:t xml:space="preserve"> </w:t>
      </w:r>
      <w:r w:rsidR="002D7F82" w:rsidRPr="004B4965">
        <w:rPr>
          <w:color w:val="FF0000"/>
          <w:sz w:val="26"/>
          <w:szCs w:val="26"/>
        </w:rPr>
        <w:t>Откорректировано</w:t>
      </w:r>
      <w:r w:rsidR="00AB535F" w:rsidRPr="004B4965">
        <w:rPr>
          <w:color w:val="FF0000"/>
          <w:sz w:val="26"/>
          <w:szCs w:val="26"/>
        </w:rPr>
        <w:t xml:space="preserve"> (см. ТЧ. Лист 1, 2)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2.</w:t>
      </w:r>
      <w:r w:rsidRPr="004B4965">
        <w:rPr>
          <w:color w:val="000000" w:themeColor="text1"/>
          <w:sz w:val="26"/>
          <w:szCs w:val="26"/>
        </w:rPr>
        <w:tab/>
        <w:t>Уточнить факторы (обоснование), повлиявшие на формирование внутреннего и внешнего вида зданий их пространственную, планировочную и функциональную организацию.</w:t>
      </w:r>
      <w:r w:rsidR="00AB535F" w:rsidRPr="004B4965">
        <w:rPr>
          <w:color w:val="000000" w:themeColor="text1"/>
          <w:sz w:val="26"/>
          <w:szCs w:val="26"/>
        </w:rPr>
        <w:t xml:space="preserve"> </w:t>
      </w:r>
      <w:r w:rsidR="00AB535F" w:rsidRPr="004B4965">
        <w:rPr>
          <w:color w:val="FF0000"/>
          <w:sz w:val="26"/>
          <w:szCs w:val="26"/>
        </w:rPr>
        <w:t>Откорректировано (см. ТЧ. Лист 1, 2)</w:t>
      </w:r>
    </w:p>
    <w:p w:rsidR="00FE2507" w:rsidRPr="004B4965" w:rsidRDefault="00FE2507" w:rsidP="00C94B3B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3.</w:t>
      </w:r>
      <w:r w:rsidRPr="004B4965">
        <w:rPr>
          <w:color w:val="000000" w:themeColor="text1"/>
          <w:sz w:val="26"/>
          <w:szCs w:val="26"/>
        </w:rPr>
        <w:t xml:space="preserve"> Пункт 2 уточнить обоснование принятых объемно пространственных решений, в части соблюдения предельных параметров разрешенного строительства.</w:t>
      </w:r>
      <w:r w:rsidR="00C94B3B" w:rsidRPr="004B4965">
        <w:rPr>
          <w:color w:val="000000" w:themeColor="text1"/>
          <w:sz w:val="26"/>
          <w:szCs w:val="26"/>
        </w:rPr>
        <w:t xml:space="preserve"> </w:t>
      </w:r>
      <w:r w:rsidR="00C94B3B" w:rsidRPr="004B4965">
        <w:rPr>
          <w:color w:val="FF0000"/>
          <w:sz w:val="26"/>
          <w:szCs w:val="26"/>
        </w:rPr>
        <w:t>Откорректировано (см. ТЧ. Лист 3, 4)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4.</w:t>
      </w:r>
      <w:r w:rsidRPr="004B4965">
        <w:rPr>
          <w:color w:val="000000" w:themeColor="text1"/>
          <w:sz w:val="26"/>
          <w:szCs w:val="26"/>
        </w:rPr>
        <w:t xml:space="preserve"> Пункт 4 дополнить мероприятиями: Наружные двери с доводчиками и уплотнителями.</w:t>
      </w:r>
      <w:r w:rsidR="00FA7222" w:rsidRPr="004B4965">
        <w:rPr>
          <w:color w:val="000000" w:themeColor="text1"/>
          <w:sz w:val="26"/>
          <w:szCs w:val="26"/>
        </w:rPr>
        <w:t xml:space="preserve"> </w:t>
      </w:r>
      <w:r w:rsidR="00FA7222" w:rsidRPr="004B4965">
        <w:rPr>
          <w:color w:val="FF0000"/>
          <w:sz w:val="26"/>
          <w:szCs w:val="26"/>
        </w:rPr>
        <w:t>Откорректировано (см. ТЧ. Лист 7)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5.</w:t>
      </w:r>
      <w:r w:rsidRPr="004B4965">
        <w:rPr>
          <w:color w:val="000000" w:themeColor="text1"/>
          <w:sz w:val="26"/>
          <w:szCs w:val="26"/>
        </w:rPr>
        <w:t xml:space="preserve"> Пункт 5</w:t>
      </w:r>
      <w:r w:rsidRPr="004B4965">
        <w:rPr>
          <w:color w:val="000000" w:themeColor="text1"/>
          <w:sz w:val="26"/>
          <w:szCs w:val="26"/>
        </w:rPr>
        <w:tab/>
        <w:t>исключить ссылки на конкретных производителей строительных материалов (</w:t>
      </w:r>
      <w:proofErr w:type="spellStart"/>
      <w:r w:rsidRPr="004B4965">
        <w:rPr>
          <w:color w:val="000000" w:themeColor="text1"/>
          <w:sz w:val="26"/>
          <w:szCs w:val="26"/>
        </w:rPr>
        <w:t>сендвич</w:t>
      </w:r>
      <w:proofErr w:type="spellEnd"/>
      <w:r w:rsidRPr="004B4965">
        <w:rPr>
          <w:color w:val="000000" w:themeColor="text1"/>
          <w:sz w:val="26"/>
          <w:szCs w:val="26"/>
        </w:rPr>
        <w:t>-панелей).</w:t>
      </w:r>
      <w:r w:rsidR="001E1F3D" w:rsidRPr="004B4965">
        <w:rPr>
          <w:color w:val="000000" w:themeColor="text1"/>
          <w:sz w:val="26"/>
          <w:szCs w:val="26"/>
        </w:rPr>
        <w:t xml:space="preserve"> </w:t>
      </w:r>
      <w:r w:rsidR="001E1F3D" w:rsidRPr="004B4965">
        <w:rPr>
          <w:color w:val="FF0000"/>
          <w:sz w:val="26"/>
          <w:szCs w:val="26"/>
        </w:rPr>
        <w:t>Откорректировано (см. ТЧ. Лист 8)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6.</w:t>
      </w:r>
      <w:r w:rsidRPr="004B4965">
        <w:rPr>
          <w:color w:val="000000" w:themeColor="text1"/>
          <w:sz w:val="26"/>
          <w:szCs w:val="26"/>
        </w:rPr>
        <w:t xml:space="preserve"> Пункт 6 указать материалы отделки полов и потолков помещений.</w:t>
      </w:r>
      <w:r w:rsidR="008C418A" w:rsidRPr="004B4965">
        <w:rPr>
          <w:color w:val="000000" w:themeColor="text1"/>
          <w:sz w:val="26"/>
          <w:szCs w:val="26"/>
        </w:rPr>
        <w:t xml:space="preserve"> </w:t>
      </w:r>
      <w:r w:rsidR="008C418A" w:rsidRPr="004B4965">
        <w:rPr>
          <w:color w:val="FF0000"/>
          <w:sz w:val="26"/>
          <w:szCs w:val="26"/>
        </w:rPr>
        <w:t>Откорректировано (см. ТЧ. Лист 9)</w:t>
      </w:r>
    </w:p>
    <w:p w:rsidR="00FE2507" w:rsidRPr="004B4965" w:rsidRDefault="00FE2507" w:rsidP="000B614B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7.</w:t>
      </w:r>
      <w:r w:rsidRPr="004B4965">
        <w:rPr>
          <w:color w:val="000000" w:themeColor="text1"/>
          <w:sz w:val="26"/>
          <w:szCs w:val="26"/>
        </w:rPr>
        <w:t xml:space="preserve"> Пункт 7 обосновать (при необходимости) достаточность КЕО для помещений с постоянным пребыванием людей (кабинет мастера, операторская, котельный зал).</w:t>
      </w:r>
      <w:r w:rsidR="000B614B" w:rsidRPr="004B4965">
        <w:rPr>
          <w:color w:val="000000" w:themeColor="text1"/>
          <w:sz w:val="26"/>
          <w:szCs w:val="26"/>
        </w:rPr>
        <w:t xml:space="preserve"> </w:t>
      </w:r>
      <w:r w:rsidR="000B614B" w:rsidRPr="004B4965">
        <w:rPr>
          <w:color w:val="FF0000"/>
          <w:sz w:val="26"/>
          <w:szCs w:val="26"/>
        </w:rPr>
        <w:t>Откорректировано (см. ТЧ. Лист 10)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8.</w:t>
      </w:r>
      <w:r w:rsidRPr="004B4965">
        <w:rPr>
          <w:color w:val="000000" w:themeColor="text1"/>
          <w:sz w:val="26"/>
          <w:szCs w:val="26"/>
        </w:rPr>
        <w:t xml:space="preserve"> Пункт 8 дополнить архитектурно-строительные мероприятия направленные на обеспечение защиты помещений от шума, вибрации и другого воздействия (дать коэффициенты звукопоглощения по стенам, окнам. Поставить доводчики и уплотнители на двери…)</w:t>
      </w:r>
      <w:r w:rsidR="00F1592C" w:rsidRPr="004B4965">
        <w:rPr>
          <w:color w:val="000000" w:themeColor="text1"/>
          <w:sz w:val="26"/>
          <w:szCs w:val="26"/>
        </w:rPr>
        <w:t xml:space="preserve"> </w:t>
      </w:r>
      <w:r w:rsidR="00F1592C" w:rsidRPr="004B4965">
        <w:rPr>
          <w:color w:val="FF0000"/>
          <w:sz w:val="26"/>
          <w:szCs w:val="26"/>
        </w:rPr>
        <w:t xml:space="preserve">Откорректировано (см. ТЧ. Лист </w:t>
      </w:r>
      <w:r w:rsidR="00641229" w:rsidRPr="004B4965">
        <w:rPr>
          <w:color w:val="FF0000"/>
          <w:sz w:val="26"/>
          <w:szCs w:val="26"/>
        </w:rPr>
        <w:t>11</w:t>
      </w:r>
      <w:r w:rsidR="00F1592C" w:rsidRPr="004B4965">
        <w:rPr>
          <w:color w:val="FF0000"/>
          <w:sz w:val="26"/>
          <w:szCs w:val="26"/>
        </w:rPr>
        <w:t>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9.</w:t>
      </w:r>
      <w:r w:rsidRPr="004B4965">
        <w:rPr>
          <w:color w:val="000000" w:themeColor="text1"/>
          <w:sz w:val="26"/>
          <w:szCs w:val="26"/>
        </w:rPr>
        <w:t xml:space="preserve"> Пункт 9 необходимость устройства </w:t>
      </w:r>
      <w:proofErr w:type="spellStart"/>
      <w:r w:rsidRPr="004B4965">
        <w:rPr>
          <w:color w:val="000000" w:themeColor="text1"/>
          <w:sz w:val="26"/>
          <w:szCs w:val="26"/>
        </w:rPr>
        <w:t>с</w:t>
      </w:r>
      <w:r w:rsidR="00641229" w:rsidRPr="004B4965">
        <w:rPr>
          <w:color w:val="000000" w:themeColor="text1"/>
          <w:sz w:val="26"/>
          <w:szCs w:val="26"/>
        </w:rPr>
        <w:t>в</w:t>
      </w:r>
      <w:r w:rsidRPr="004B4965">
        <w:rPr>
          <w:color w:val="000000" w:themeColor="text1"/>
          <w:sz w:val="26"/>
          <w:szCs w:val="26"/>
        </w:rPr>
        <w:t>етоограждения</w:t>
      </w:r>
      <w:proofErr w:type="spellEnd"/>
      <w:r w:rsidRPr="004B4965">
        <w:rPr>
          <w:color w:val="000000" w:themeColor="text1"/>
          <w:sz w:val="26"/>
          <w:szCs w:val="26"/>
        </w:rPr>
        <w:t xml:space="preserve"> объекта определяется не заданием на проектирование, а техническими регламентами по обеспечению безопасности полетов воздушных судов.</w:t>
      </w:r>
      <w:r w:rsidR="00641229" w:rsidRPr="004B4965">
        <w:rPr>
          <w:color w:val="000000" w:themeColor="text1"/>
          <w:sz w:val="26"/>
          <w:szCs w:val="26"/>
        </w:rPr>
        <w:t xml:space="preserve"> </w:t>
      </w:r>
      <w:r w:rsidR="00641229" w:rsidRPr="004B4965">
        <w:rPr>
          <w:color w:val="FF0000"/>
          <w:sz w:val="26"/>
          <w:szCs w:val="26"/>
        </w:rPr>
        <w:t>Откорректировано (см. ТЧ. Лист 12)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10.</w:t>
      </w:r>
      <w:r w:rsidRPr="004B4965">
        <w:rPr>
          <w:color w:val="000000" w:themeColor="text1"/>
          <w:sz w:val="26"/>
          <w:szCs w:val="26"/>
        </w:rPr>
        <w:t xml:space="preserve"> Список нормативной литературы необходимо актуализировать в соответствии с датой выдачи ГПЗУ.</w:t>
      </w:r>
      <w:r w:rsidR="00701499" w:rsidRPr="004B4965">
        <w:rPr>
          <w:color w:val="000000" w:themeColor="text1"/>
          <w:sz w:val="26"/>
          <w:szCs w:val="26"/>
        </w:rPr>
        <w:t xml:space="preserve"> </w:t>
      </w:r>
      <w:r w:rsidR="00701499" w:rsidRPr="004B4965">
        <w:rPr>
          <w:color w:val="FF0000"/>
          <w:sz w:val="26"/>
          <w:szCs w:val="26"/>
        </w:rPr>
        <w:t>Откорректировано (см. ТЧ. Лист 14)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4B4965">
        <w:rPr>
          <w:color w:val="000000" w:themeColor="text1"/>
          <w:sz w:val="26"/>
          <w:szCs w:val="26"/>
          <w:u w:val="single"/>
        </w:rPr>
        <w:t>Графическая часть: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11.</w:t>
      </w:r>
      <w:r w:rsidRPr="004B4965">
        <w:rPr>
          <w:color w:val="000000" w:themeColor="text1"/>
          <w:sz w:val="26"/>
          <w:szCs w:val="26"/>
        </w:rPr>
        <w:tab/>
        <w:t>Дополнить графическую часть изображением всех зданий и сооружений проектируемого объекта.</w:t>
      </w:r>
      <w:r w:rsidR="00021915" w:rsidRPr="004B4965">
        <w:rPr>
          <w:color w:val="000000" w:themeColor="text1"/>
          <w:sz w:val="26"/>
          <w:szCs w:val="26"/>
        </w:rPr>
        <w:t xml:space="preserve"> </w:t>
      </w:r>
      <w:r w:rsidR="00021915" w:rsidRPr="004B4965">
        <w:rPr>
          <w:color w:val="FF0000"/>
          <w:sz w:val="26"/>
          <w:szCs w:val="26"/>
        </w:rPr>
        <w:t>(см. ГЧ лист 1)</w:t>
      </w:r>
    </w:p>
    <w:p w:rsidR="00FE2507" w:rsidRPr="004B4965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4B4965">
        <w:rPr>
          <w:color w:val="FF0000"/>
          <w:sz w:val="26"/>
          <w:szCs w:val="26"/>
        </w:rPr>
        <w:t>12.</w:t>
      </w:r>
      <w:r w:rsidRPr="004B4965">
        <w:rPr>
          <w:color w:val="000000" w:themeColor="text1"/>
          <w:sz w:val="26"/>
          <w:szCs w:val="26"/>
        </w:rPr>
        <w:tab/>
        <w:t>На фасадах показать линию земли и обозначить относительные высотные отметки по углам сооружений в соответствии с вертикальной планировкой.</w:t>
      </w:r>
      <w:r w:rsidR="00AA7C22" w:rsidRPr="004B4965">
        <w:rPr>
          <w:color w:val="000000" w:themeColor="text1"/>
          <w:sz w:val="26"/>
          <w:szCs w:val="26"/>
        </w:rPr>
        <w:t xml:space="preserve"> </w:t>
      </w:r>
      <w:r w:rsidR="00AA7C22" w:rsidRPr="004B4965">
        <w:rPr>
          <w:color w:val="FF0000"/>
          <w:sz w:val="26"/>
          <w:szCs w:val="26"/>
        </w:rPr>
        <w:t>(см. ГЧ лист 2, 3)</w:t>
      </w:r>
    </w:p>
    <w:p w:rsidR="007F4B21" w:rsidRDefault="007F4B21"/>
    <w:p w:rsidR="00FE2507" w:rsidRDefault="00FE2507"/>
    <w:p w:rsidR="00FE2507" w:rsidRDefault="00FE2507"/>
    <w:p w:rsidR="00FE2507" w:rsidRDefault="00FE2507"/>
    <w:p w:rsidR="00FE2507" w:rsidRDefault="00FE2507"/>
    <w:p w:rsidR="00FE2507" w:rsidRDefault="00FE2507"/>
    <w:p w:rsidR="00FE2507" w:rsidRDefault="00FE2507"/>
    <w:p w:rsidR="00FE2507" w:rsidRDefault="00FE2507"/>
    <w:p w:rsidR="00FE2507" w:rsidRPr="00A03FCC" w:rsidRDefault="00FE2507" w:rsidP="00FE2507">
      <w:pPr>
        <w:pStyle w:val="a3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A03FCC">
        <w:rPr>
          <w:b/>
          <w:sz w:val="26"/>
          <w:szCs w:val="26"/>
        </w:rPr>
        <w:t>Замечания к разделу КР3:</w:t>
      </w:r>
    </w:p>
    <w:p w:rsidR="00FE2507" w:rsidRPr="00FC6A36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  <w:u w:val="single"/>
        </w:rPr>
      </w:pPr>
      <w:r w:rsidRPr="00FC6A36">
        <w:rPr>
          <w:sz w:val="26"/>
          <w:szCs w:val="26"/>
          <w:u w:val="single"/>
        </w:rPr>
        <w:t>Текстовая часть:</w:t>
      </w:r>
    </w:p>
    <w:p w:rsidR="00FE2507" w:rsidRPr="00407D11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FF0000"/>
          <w:sz w:val="26"/>
          <w:szCs w:val="26"/>
        </w:rPr>
      </w:pPr>
      <w:r w:rsidRPr="00FC6A36">
        <w:rPr>
          <w:color w:val="000000" w:themeColor="text1"/>
          <w:sz w:val="26"/>
          <w:szCs w:val="26"/>
        </w:rPr>
        <w:t>1.</w:t>
      </w:r>
      <w:r w:rsidRPr="00FC6A36">
        <w:rPr>
          <w:color w:val="000000" w:themeColor="text1"/>
          <w:sz w:val="26"/>
          <w:szCs w:val="26"/>
        </w:rPr>
        <w:tab/>
        <w:t>В п.1, п.2, списке литературы   ссылки на недействующие СП</w:t>
      </w:r>
      <w:r w:rsidR="00407D11" w:rsidRPr="00FC6A36">
        <w:rPr>
          <w:color w:val="000000" w:themeColor="text1"/>
          <w:sz w:val="26"/>
          <w:szCs w:val="26"/>
        </w:rPr>
        <w:t xml:space="preserve"> </w:t>
      </w:r>
      <w:r w:rsidR="00407D11">
        <w:rPr>
          <w:color w:val="FF0000"/>
          <w:sz w:val="26"/>
          <w:szCs w:val="26"/>
        </w:rPr>
        <w:t xml:space="preserve">Откорректировано (см. ТЧ л. </w:t>
      </w:r>
      <w:r w:rsidR="005567EE">
        <w:rPr>
          <w:color w:val="FF0000"/>
          <w:sz w:val="26"/>
          <w:szCs w:val="26"/>
        </w:rPr>
        <w:t xml:space="preserve">1, 2, 3, </w:t>
      </w:r>
      <w:r w:rsidR="00407D11">
        <w:rPr>
          <w:color w:val="FF0000"/>
          <w:sz w:val="26"/>
          <w:szCs w:val="26"/>
        </w:rPr>
        <w:t>19</w:t>
      </w:r>
      <w:r w:rsidR="005567EE">
        <w:rPr>
          <w:color w:val="FF0000"/>
          <w:sz w:val="26"/>
          <w:szCs w:val="26"/>
        </w:rPr>
        <w:t>, 20</w:t>
      </w:r>
      <w:r w:rsidR="00407D11">
        <w:rPr>
          <w:color w:val="FF0000"/>
          <w:sz w:val="26"/>
          <w:szCs w:val="26"/>
        </w:rPr>
        <w:t>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2.</w:t>
      </w:r>
      <w:r w:rsidRPr="00A03FCC">
        <w:rPr>
          <w:sz w:val="26"/>
          <w:szCs w:val="26"/>
        </w:rPr>
        <w:tab/>
      </w:r>
      <w:r w:rsidRPr="00FC6A36">
        <w:rPr>
          <w:color w:val="000000" w:themeColor="text1"/>
          <w:sz w:val="26"/>
          <w:szCs w:val="26"/>
        </w:rPr>
        <w:t>В п.7 неверно указаны характеристики бетона для фундамента (см. СП 28.13330.2017)</w:t>
      </w:r>
      <w:r w:rsidR="00FC6A36" w:rsidRPr="00FC6A36">
        <w:rPr>
          <w:color w:val="000000" w:themeColor="text1"/>
          <w:sz w:val="26"/>
          <w:szCs w:val="26"/>
        </w:rPr>
        <w:t xml:space="preserve"> </w:t>
      </w:r>
      <w:r w:rsidR="00FC6A36">
        <w:rPr>
          <w:color w:val="FF0000"/>
          <w:sz w:val="26"/>
          <w:szCs w:val="26"/>
        </w:rPr>
        <w:t>Откорректировано (см. ТЧ л. 10)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3.</w:t>
      </w:r>
      <w:r w:rsidRPr="00A03FCC">
        <w:rPr>
          <w:sz w:val="26"/>
          <w:szCs w:val="26"/>
        </w:rPr>
        <w:tab/>
        <w:t>Отсутствует ТЗ</w:t>
      </w:r>
      <w:r w:rsidR="00FC6A36">
        <w:rPr>
          <w:sz w:val="26"/>
          <w:szCs w:val="26"/>
        </w:rPr>
        <w:t xml:space="preserve"> - </w:t>
      </w:r>
      <w:r w:rsidR="00FC6A36" w:rsidRPr="00FC6A36">
        <w:rPr>
          <w:color w:val="FF0000"/>
          <w:sz w:val="26"/>
          <w:szCs w:val="26"/>
        </w:rPr>
        <w:t>Приложено к ПЗ</w:t>
      </w:r>
    </w:p>
    <w:p w:rsidR="00FE2507" w:rsidRPr="00FC6A36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  <w:u w:val="single"/>
        </w:rPr>
      </w:pPr>
      <w:r w:rsidRPr="00FC6A36">
        <w:rPr>
          <w:sz w:val="26"/>
          <w:szCs w:val="26"/>
          <w:u w:val="single"/>
        </w:rPr>
        <w:t>Графическая часть:</w:t>
      </w:r>
    </w:p>
    <w:p w:rsidR="00FE2507" w:rsidRPr="00A03FCC" w:rsidRDefault="00FE2507" w:rsidP="006449BA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4.</w:t>
      </w:r>
      <w:r w:rsidRPr="00A03FCC">
        <w:rPr>
          <w:sz w:val="26"/>
          <w:szCs w:val="26"/>
        </w:rPr>
        <w:tab/>
        <w:t xml:space="preserve">На листе </w:t>
      </w:r>
      <w:r w:rsidR="00FB251E">
        <w:rPr>
          <w:sz w:val="26"/>
          <w:szCs w:val="26"/>
        </w:rPr>
        <w:t xml:space="preserve">2 длина </w:t>
      </w:r>
      <w:proofErr w:type="spellStart"/>
      <w:r w:rsidR="00FB251E">
        <w:rPr>
          <w:sz w:val="26"/>
          <w:szCs w:val="26"/>
        </w:rPr>
        <w:t>анкеровки</w:t>
      </w:r>
      <w:proofErr w:type="spellEnd"/>
      <w:r w:rsidR="00FB251E">
        <w:rPr>
          <w:sz w:val="26"/>
          <w:szCs w:val="26"/>
        </w:rPr>
        <w:t xml:space="preserve"> арматуры сваи</w:t>
      </w:r>
      <w:r w:rsidRPr="00A03FCC">
        <w:rPr>
          <w:sz w:val="26"/>
          <w:szCs w:val="26"/>
        </w:rPr>
        <w:t xml:space="preserve"> в ростверк недостаточна согласно СП 63.13330.2018.</w:t>
      </w:r>
      <w:r w:rsidR="001E59F5">
        <w:rPr>
          <w:sz w:val="26"/>
          <w:szCs w:val="26"/>
        </w:rPr>
        <w:t xml:space="preserve"> </w:t>
      </w:r>
      <w:r w:rsidR="001E59F5">
        <w:rPr>
          <w:color w:val="FF0000"/>
          <w:sz w:val="26"/>
          <w:szCs w:val="26"/>
        </w:rPr>
        <w:t>Откорректировано (см. ГЧ л. 2)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5.</w:t>
      </w:r>
      <w:r w:rsidRPr="00A03FCC">
        <w:rPr>
          <w:sz w:val="26"/>
          <w:szCs w:val="26"/>
        </w:rPr>
        <w:tab/>
        <w:t>На листе 4 нет указаний по антикоррозийному покрытию закладных деталей (см.СП28.13330-2017)</w:t>
      </w:r>
      <w:r w:rsidR="00DE3062">
        <w:rPr>
          <w:sz w:val="26"/>
          <w:szCs w:val="26"/>
        </w:rPr>
        <w:t xml:space="preserve"> </w:t>
      </w:r>
      <w:r w:rsidR="00DE3062">
        <w:rPr>
          <w:color w:val="FF0000"/>
          <w:sz w:val="26"/>
          <w:szCs w:val="26"/>
        </w:rPr>
        <w:t>Откорректировано (см. ГЧ л. 4)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6.</w:t>
      </w:r>
      <w:r w:rsidRPr="00A03FCC">
        <w:rPr>
          <w:sz w:val="26"/>
          <w:szCs w:val="26"/>
        </w:rPr>
        <w:tab/>
        <w:t>На листе 5 (разрез 1-1) не указана толщина щебёночной подушки.</w:t>
      </w:r>
      <w:r w:rsidR="00D37D4D">
        <w:rPr>
          <w:sz w:val="26"/>
          <w:szCs w:val="26"/>
        </w:rPr>
        <w:t xml:space="preserve"> </w:t>
      </w:r>
      <w:r w:rsidR="00D37D4D">
        <w:rPr>
          <w:color w:val="FF0000"/>
          <w:sz w:val="26"/>
          <w:szCs w:val="26"/>
        </w:rPr>
        <w:t>Откорректировано (см. ГЧ л. 5)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7.</w:t>
      </w:r>
      <w:r w:rsidRPr="00A03FCC">
        <w:rPr>
          <w:sz w:val="26"/>
          <w:szCs w:val="26"/>
        </w:rPr>
        <w:tab/>
      </w:r>
      <w:r w:rsidRPr="00B175CA">
        <w:rPr>
          <w:color w:val="000000" w:themeColor="text1"/>
          <w:sz w:val="26"/>
          <w:szCs w:val="26"/>
        </w:rPr>
        <w:t xml:space="preserve">На листах 6.1…6.3, 7.4, 7.10…7.12 </w:t>
      </w:r>
      <w:r w:rsidR="009A4A70" w:rsidRPr="00B175CA">
        <w:rPr>
          <w:color w:val="000000" w:themeColor="text1"/>
          <w:sz w:val="26"/>
          <w:szCs w:val="26"/>
        </w:rPr>
        <w:t xml:space="preserve">отсутствуют </w:t>
      </w:r>
      <w:proofErr w:type="spellStart"/>
      <w:r w:rsidR="009A4A70" w:rsidRPr="00B175CA">
        <w:rPr>
          <w:color w:val="000000" w:themeColor="text1"/>
          <w:sz w:val="26"/>
          <w:szCs w:val="26"/>
        </w:rPr>
        <w:t>тех.указания</w:t>
      </w:r>
      <w:proofErr w:type="spellEnd"/>
      <w:r w:rsidR="009A4A70" w:rsidRPr="00B175CA">
        <w:rPr>
          <w:color w:val="000000" w:themeColor="text1"/>
          <w:sz w:val="26"/>
          <w:szCs w:val="26"/>
        </w:rPr>
        <w:t xml:space="preserve"> по</w:t>
      </w:r>
      <w:r w:rsidRPr="00B175CA">
        <w:rPr>
          <w:color w:val="000000" w:themeColor="text1"/>
          <w:sz w:val="26"/>
          <w:szCs w:val="26"/>
        </w:rPr>
        <w:t xml:space="preserve"> защите металлических элементов от коррозии, обозначения сварных швов по ГОСТ,</w:t>
      </w:r>
      <w:r w:rsidRPr="00B175CA">
        <w:rPr>
          <w:sz w:val="26"/>
          <w:szCs w:val="26"/>
        </w:rPr>
        <w:t xml:space="preserve"> </w:t>
      </w:r>
      <w:r w:rsidRPr="0084303A">
        <w:rPr>
          <w:sz w:val="26"/>
          <w:szCs w:val="26"/>
        </w:rPr>
        <w:t xml:space="preserve">нет достаточной информации о </w:t>
      </w:r>
      <w:r w:rsidR="009A4A70" w:rsidRPr="0084303A">
        <w:rPr>
          <w:sz w:val="26"/>
          <w:szCs w:val="26"/>
        </w:rPr>
        <w:t>том являются</w:t>
      </w:r>
      <w:r w:rsidRPr="0084303A">
        <w:rPr>
          <w:sz w:val="26"/>
          <w:szCs w:val="26"/>
        </w:rPr>
        <w:t xml:space="preserve"> ли связи одинарными или двойными, </w:t>
      </w:r>
      <w:r w:rsidRPr="00965DD1">
        <w:rPr>
          <w:sz w:val="26"/>
          <w:szCs w:val="26"/>
        </w:rPr>
        <w:t>на разрезах отсутствуют отметки.</w:t>
      </w:r>
      <w:r w:rsidR="00344525" w:rsidRPr="00965DD1">
        <w:rPr>
          <w:sz w:val="26"/>
          <w:szCs w:val="26"/>
        </w:rPr>
        <w:t xml:space="preserve"> </w:t>
      </w:r>
      <w:r w:rsidR="00344525">
        <w:rPr>
          <w:color w:val="FF0000"/>
          <w:sz w:val="26"/>
          <w:szCs w:val="26"/>
        </w:rPr>
        <w:t>Откорректировано (см. ГЧ л. 6.1-6.3, 7.4, 7.6-7.15,)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8.</w:t>
      </w:r>
      <w:r w:rsidRPr="00A03FCC">
        <w:rPr>
          <w:sz w:val="26"/>
          <w:szCs w:val="26"/>
        </w:rPr>
        <w:tab/>
        <w:t>На листе 7 в примеч.3 ссылка на недействующий СНиП.</w:t>
      </w:r>
      <w:r w:rsidR="009779A4" w:rsidRPr="009779A4">
        <w:rPr>
          <w:color w:val="FF0000"/>
          <w:sz w:val="26"/>
          <w:szCs w:val="26"/>
        </w:rPr>
        <w:t xml:space="preserve"> </w:t>
      </w:r>
      <w:r w:rsidR="009779A4">
        <w:rPr>
          <w:color w:val="FF0000"/>
          <w:sz w:val="26"/>
          <w:szCs w:val="26"/>
        </w:rPr>
        <w:t>Откорректировано (см. ГЧ л. 7)</w:t>
      </w:r>
    </w:p>
    <w:p w:rsidR="00FE2507" w:rsidRPr="00A03FCC" w:rsidRDefault="00D419F1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</w:t>
      </w:r>
      <w:r>
        <w:rPr>
          <w:sz w:val="26"/>
          <w:szCs w:val="26"/>
        </w:rPr>
        <w:tab/>
        <w:t>На листе 7.2, 8.1 о</w:t>
      </w:r>
      <w:r w:rsidRPr="00A03FCC">
        <w:rPr>
          <w:sz w:val="26"/>
          <w:szCs w:val="26"/>
        </w:rPr>
        <w:t>тсутствует обоснование</w:t>
      </w:r>
      <w:r w:rsidR="00FE2507" w:rsidRPr="00A03FCC">
        <w:rPr>
          <w:sz w:val="26"/>
          <w:szCs w:val="26"/>
        </w:rPr>
        <w:t xml:space="preserve"> устройства монолитного пояса в </w:t>
      </w:r>
      <w:proofErr w:type="spellStart"/>
      <w:r w:rsidR="00FE2507" w:rsidRPr="00A03FCC">
        <w:rPr>
          <w:sz w:val="26"/>
          <w:szCs w:val="26"/>
        </w:rPr>
        <w:t>тех.указаниях</w:t>
      </w:r>
      <w:proofErr w:type="spellEnd"/>
      <w:r w:rsidR="00FE2507" w:rsidRPr="00A03FCC">
        <w:rPr>
          <w:sz w:val="26"/>
          <w:szCs w:val="26"/>
        </w:rPr>
        <w:t>, ссылка на листы.</w:t>
      </w:r>
      <w:r w:rsidR="00D27D8B" w:rsidRPr="00D27D8B">
        <w:rPr>
          <w:color w:val="FF0000"/>
          <w:sz w:val="26"/>
          <w:szCs w:val="26"/>
        </w:rPr>
        <w:t xml:space="preserve"> </w:t>
      </w:r>
      <w:r w:rsidR="00D27D8B">
        <w:rPr>
          <w:color w:val="FF0000"/>
          <w:sz w:val="26"/>
          <w:szCs w:val="26"/>
        </w:rPr>
        <w:t>Откорректировано (см.</w:t>
      </w:r>
      <w:r>
        <w:rPr>
          <w:color w:val="FF0000"/>
          <w:sz w:val="26"/>
          <w:szCs w:val="26"/>
        </w:rPr>
        <w:t xml:space="preserve"> прим</w:t>
      </w:r>
      <w:r w:rsidR="00903099">
        <w:rPr>
          <w:color w:val="FF0000"/>
          <w:sz w:val="26"/>
          <w:szCs w:val="26"/>
        </w:rPr>
        <w:t>-</w:t>
      </w:r>
      <w:r>
        <w:rPr>
          <w:color w:val="FF0000"/>
          <w:sz w:val="26"/>
          <w:szCs w:val="26"/>
        </w:rPr>
        <w:t>я</w:t>
      </w:r>
      <w:r w:rsidR="00D27D8B">
        <w:rPr>
          <w:color w:val="FF0000"/>
          <w:sz w:val="26"/>
          <w:szCs w:val="26"/>
        </w:rPr>
        <w:t xml:space="preserve"> ГЧ л. 7</w:t>
      </w:r>
      <w:r>
        <w:rPr>
          <w:color w:val="FF0000"/>
          <w:sz w:val="26"/>
          <w:szCs w:val="26"/>
        </w:rPr>
        <w:t>.2 и 8.1</w:t>
      </w:r>
      <w:r w:rsidR="0058270F">
        <w:rPr>
          <w:color w:val="FF0000"/>
          <w:sz w:val="26"/>
          <w:szCs w:val="26"/>
        </w:rPr>
        <w:t xml:space="preserve">, </w:t>
      </w:r>
      <w:r w:rsidR="00E35FE8">
        <w:rPr>
          <w:color w:val="FF0000"/>
          <w:sz w:val="26"/>
          <w:szCs w:val="26"/>
        </w:rPr>
        <w:t>сечение монолитного</w:t>
      </w:r>
      <w:r w:rsidR="0058270F">
        <w:rPr>
          <w:color w:val="FF0000"/>
          <w:sz w:val="26"/>
          <w:szCs w:val="26"/>
        </w:rPr>
        <w:t xml:space="preserve"> пояс</w:t>
      </w:r>
      <w:r w:rsidR="00E35FE8">
        <w:rPr>
          <w:color w:val="FF0000"/>
          <w:sz w:val="26"/>
          <w:szCs w:val="26"/>
        </w:rPr>
        <w:t>а</w:t>
      </w:r>
      <w:r w:rsidR="0058270F">
        <w:rPr>
          <w:color w:val="FF0000"/>
          <w:sz w:val="26"/>
          <w:szCs w:val="26"/>
        </w:rPr>
        <w:t xml:space="preserve"> Мп3 перемещен на лист</w:t>
      </w:r>
      <w:r w:rsidR="00A35511">
        <w:rPr>
          <w:color w:val="FF0000"/>
          <w:sz w:val="26"/>
          <w:szCs w:val="26"/>
        </w:rPr>
        <w:t xml:space="preserve"> 7.5</w:t>
      </w:r>
      <w:r w:rsidR="0058270F">
        <w:rPr>
          <w:color w:val="FF0000"/>
          <w:sz w:val="26"/>
          <w:szCs w:val="26"/>
        </w:rPr>
        <w:t>)</w:t>
      </w:r>
    </w:p>
    <w:p w:rsidR="00FE2507" w:rsidRPr="00695760" w:rsidRDefault="00FE2507" w:rsidP="00695760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695760">
        <w:rPr>
          <w:color w:val="000000" w:themeColor="text1"/>
          <w:sz w:val="26"/>
          <w:szCs w:val="26"/>
        </w:rPr>
        <w:t>10.</w:t>
      </w:r>
      <w:r w:rsidRPr="00695760">
        <w:rPr>
          <w:color w:val="000000" w:themeColor="text1"/>
          <w:sz w:val="26"/>
          <w:szCs w:val="26"/>
        </w:rPr>
        <w:tab/>
        <w:t>На листе 7.2 отсутствуют тех. указания по гидроизоляции.</w:t>
      </w:r>
      <w:r w:rsidR="00695760" w:rsidRPr="00695760">
        <w:rPr>
          <w:color w:val="FF0000"/>
          <w:sz w:val="26"/>
          <w:szCs w:val="26"/>
        </w:rPr>
        <w:t xml:space="preserve"> </w:t>
      </w:r>
      <w:r w:rsidR="00695760">
        <w:rPr>
          <w:color w:val="FF0000"/>
          <w:sz w:val="26"/>
          <w:szCs w:val="26"/>
        </w:rPr>
        <w:t>Откорректировано (см. ГЧ л. 7.2)</w:t>
      </w:r>
    </w:p>
    <w:p w:rsidR="00FE2507" w:rsidRPr="007509A0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7509A0">
        <w:rPr>
          <w:color w:val="000000" w:themeColor="text1"/>
          <w:sz w:val="26"/>
          <w:szCs w:val="26"/>
        </w:rPr>
        <w:t>11.</w:t>
      </w:r>
      <w:r w:rsidRPr="007509A0">
        <w:rPr>
          <w:color w:val="000000" w:themeColor="text1"/>
          <w:sz w:val="26"/>
          <w:szCs w:val="26"/>
        </w:rPr>
        <w:tab/>
        <w:t xml:space="preserve">На листе 7.3 отсутствует опалубочный чертёж и схема армирования плиты перекрытия с указанием позиций стержней, шага, дополнительных стержней обрамления отверстий, защитный слой, </w:t>
      </w:r>
      <w:proofErr w:type="spellStart"/>
      <w:r w:rsidRPr="007509A0">
        <w:rPr>
          <w:color w:val="000000" w:themeColor="text1"/>
          <w:sz w:val="26"/>
          <w:szCs w:val="26"/>
        </w:rPr>
        <w:t>тех.указания</w:t>
      </w:r>
      <w:proofErr w:type="spellEnd"/>
      <w:r w:rsidRPr="007509A0">
        <w:rPr>
          <w:color w:val="000000" w:themeColor="text1"/>
          <w:sz w:val="26"/>
          <w:szCs w:val="26"/>
        </w:rPr>
        <w:t xml:space="preserve"> к армированию, </w:t>
      </w:r>
      <w:proofErr w:type="spellStart"/>
      <w:r w:rsidRPr="007509A0">
        <w:rPr>
          <w:color w:val="000000" w:themeColor="text1"/>
          <w:sz w:val="26"/>
          <w:szCs w:val="26"/>
        </w:rPr>
        <w:t>анкеровке</w:t>
      </w:r>
      <w:proofErr w:type="spellEnd"/>
      <w:r w:rsidRPr="007509A0">
        <w:rPr>
          <w:color w:val="000000" w:themeColor="text1"/>
          <w:sz w:val="26"/>
          <w:szCs w:val="26"/>
        </w:rPr>
        <w:t xml:space="preserve"> и т.д. Отсутствует обозначение разреза и ссылка на листы.</w:t>
      </w:r>
      <w:r w:rsidR="007509A0">
        <w:rPr>
          <w:color w:val="000000" w:themeColor="text1"/>
          <w:sz w:val="26"/>
          <w:szCs w:val="26"/>
        </w:rPr>
        <w:t xml:space="preserve"> </w:t>
      </w:r>
      <w:r w:rsidR="007509A0">
        <w:rPr>
          <w:color w:val="FF0000"/>
          <w:sz w:val="26"/>
          <w:szCs w:val="26"/>
        </w:rPr>
        <w:t>Откорректировано (см. ГЧ л. 7</w:t>
      </w:r>
      <w:r w:rsidR="00A95816">
        <w:rPr>
          <w:color w:val="FF0000"/>
          <w:sz w:val="26"/>
          <w:szCs w:val="26"/>
        </w:rPr>
        <w:t>.3</w:t>
      </w:r>
      <w:r w:rsidR="007509A0">
        <w:rPr>
          <w:color w:val="FF0000"/>
          <w:sz w:val="26"/>
          <w:szCs w:val="26"/>
        </w:rPr>
        <w:t>, указания к армированию см. прим-я)</w:t>
      </w:r>
    </w:p>
    <w:p w:rsidR="00FE2507" w:rsidRPr="004A1B77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5B9BD5" w:themeColor="accent1"/>
          <w:sz w:val="26"/>
          <w:szCs w:val="26"/>
        </w:rPr>
      </w:pPr>
      <w:r w:rsidRPr="00774425">
        <w:rPr>
          <w:color w:val="000000" w:themeColor="text1"/>
          <w:sz w:val="26"/>
          <w:szCs w:val="26"/>
        </w:rPr>
        <w:t>12.</w:t>
      </w:r>
      <w:r w:rsidRPr="004A1B77">
        <w:rPr>
          <w:color w:val="5B9BD5" w:themeColor="accent1"/>
          <w:sz w:val="26"/>
          <w:szCs w:val="26"/>
        </w:rPr>
        <w:tab/>
      </w:r>
      <w:r w:rsidRPr="00774425">
        <w:rPr>
          <w:color w:val="000000" w:themeColor="text1"/>
          <w:sz w:val="26"/>
          <w:szCs w:val="26"/>
        </w:rPr>
        <w:t xml:space="preserve">На листе 7.4 отсутствует обозначение сварки по ГОСТ, защитные слои для арматуры в </w:t>
      </w:r>
      <w:proofErr w:type="spellStart"/>
      <w:r w:rsidRPr="00774425">
        <w:rPr>
          <w:color w:val="000000" w:themeColor="text1"/>
          <w:sz w:val="26"/>
          <w:szCs w:val="26"/>
        </w:rPr>
        <w:t>ж.б</w:t>
      </w:r>
      <w:proofErr w:type="spellEnd"/>
      <w:r w:rsidRPr="00774425">
        <w:rPr>
          <w:color w:val="000000" w:themeColor="text1"/>
          <w:sz w:val="26"/>
          <w:szCs w:val="26"/>
        </w:rPr>
        <w:t>. элементах.</w:t>
      </w:r>
      <w:r w:rsidR="00774425" w:rsidRPr="00774425">
        <w:rPr>
          <w:color w:val="000000" w:themeColor="text1"/>
          <w:sz w:val="26"/>
          <w:szCs w:val="26"/>
        </w:rPr>
        <w:t xml:space="preserve"> </w:t>
      </w:r>
      <w:r w:rsidR="00774425">
        <w:rPr>
          <w:color w:val="000000" w:themeColor="text1"/>
          <w:sz w:val="26"/>
          <w:szCs w:val="26"/>
        </w:rPr>
        <w:t xml:space="preserve"> </w:t>
      </w:r>
      <w:r w:rsidR="00774425">
        <w:rPr>
          <w:color w:val="FF0000"/>
          <w:sz w:val="26"/>
          <w:szCs w:val="26"/>
        </w:rPr>
        <w:t>Откорректировано (см. ГЧ л. 7</w:t>
      </w:r>
      <w:r w:rsidR="00774425">
        <w:rPr>
          <w:color w:val="FF0000"/>
          <w:sz w:val="26"/>
          <w:szCs w:val="26"/>
        </w:rPr>
        <w:t>.4)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13.</w:t>
      </w:r>
      <w:r w:rsidRPr="00A03FCC">
        <w:rPr>
          <w:sz w:val="26"/>
          <w:szCs w:val="26"/>
        </w:rPr>
        <w:tab/>
        <w:t>На листе 7.13 невозможно определить привязку стеновых ригелей по высоте-по центру или по низу сечения выполнена размерная цепочка.</w:t>
      </w:r>
      <w:r w:rsidR="00914B33" w:rsidRPr="00914B33">
        <w:rPr>
          <w:color w:val="FF0000"/>
          <w:sz w:val="26"/>
          <w:szCs w:val="26"/>
        </w:rPr>
        <w:t xml:space="preserve"> </w:t>
      </w:r>
      <w:r w:rsidR="00914B33">
        <w:rPr>
          <w:color w:val="FF0000"/>
          <w:sz w:val="26"/>
          <w:szCs w:val="26"/>
        </w:rPr>
        <w:t>Откорректировано (см. ГЧ л. 7</w:t>
      </w:r>
      <w:r w:rsidR="00C8692A">
        <w:rPr>
          <w:color w:val="FF0000"/>
          <w:sz w:val="26"/>
          <w:szCs w:val="26"/>
        </w:rPr>
        <w:t>.13-7.15</w:t>
      </w:r>
      <w:r w:rsidR="00914B33">
        <w:rPr>
          <w:color w:val="FF0000"/>
          <w:sz w:val="26"/>
          <w:szCs w:val="26"/>
        </w:rPr>
        <w:t xml:space="preserve"> примечание, так же привязан размер к отметке 0,000)</w:t>
      </w:r>
    </w:p>
    <w:p w:rsidR="00FE2507" w:rsidRPr="00A03FC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A03FCC">
        <w:rPr>
          <w:sz w:val="26"/>
          <w:szCs w:val="26"/>
        </w:rPr>
        <w:t>14.</w:t>
      </w:r>
      <w:r w:rsidRPr="00A03FCC">
        <w:rPr>
          <w:sz w:val="26"/>
          <w:szCs w:val="26"/>
        </w:rPr>
        <w:tab/>
        <w:t>На листе 12 нет указани</w:t>
      </w:r>
      <w:r w:rsidR="009A4A70">
        <w:rPr>
          <w:sz w:val="26"/>
          <w:szCs w:val="26"/>
        </w:rPr>
        <w:t xml:space="preserve">я обозначения </w:t>
      </w:r>
      <w:proofErr w:type="spellStart"/>
      <w:r w:rsidR="009A4A70">
        <w:rPr>
          <w:sz w:val="26"/>
          <w:szCs w:val="26"/>
        </w:rPr>
        <w:t>фунд.болтов</w:t>
      </w:r>
      <w:proofErr w:type="spellEnd"/>
      <w:r w:rsidR="009A4A70">
        <w:rPr>
          <w:sz w:val="26"/>
          <w:szCs w:val="26"/>
        </w:rPr>
        <w:t xml:space="preserve"> (для </w:t>
      </w:r>
      <w:r w:rsidR="00891A26">
        <w:rPr>
          <w:sz w:val="26"/>
          <w:szCs w:val="26"/>
        </w:rPr>
        <w:t>каких элементов</w:t>
      </w:r>
      <w:r w:rsidRPr="00A03FCC">
        <w:rPr>
          <w:sz w:val="26"/>
          <w:szCs w:val="26"/>
        </w:rPr>
        <w:t>)</w:t>
      </w:r>
      <w:r w:rsidR="007225D1">
        <w:rPr>
          <w:sz w:val="26"/>
          <w:szCs w:val="26"/>
        </w:rPr>
        <w:t xml:space="preserve"> </w:t>
      </w:r>
      <w:r w:rsidR="007225D1">
        <w:rPr>
          <w:color w:val="FF0000"/>
          <w:sz w:val="26"/>
          <w:szCs w:val="26"/>
        </w:rPr>
        <w:t>Откорректировано (см. ГЧ л. 12 примечание, так же на л. 9 дана ссылка в примечании на БА-2)</w:t>
      </w:r>
    </w:p>
    <w:p w:rsidR="00FE2507" w:rsidRPr="009A369B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</w:pPr>
      <w:r w:rsidRPr="009A369B">
        <w:rPr>
          <w:color w:val="000000" w:themeColor="text1"/>
          <w:sz w:val="26"/>
          <w:szCs w:val="26"/>
        </w:rPr>
        <w:lastRenderedPageBreak/>
        <w:t>15.</w:t>
      </w:r>
      <w:r w:rsidRPr="009A369B">
        <w:rPr>
          <w:color w:val="000000" w:themeColor="text1"/>
          <w:sz w:val="26"/>
          <w:szCs w:val="26"/>
        </w:rPr>
        <w:tab/>
        <w:t xml:space="preserve">На листе 16 не указаны габариты и состав </w:t>
      </w:r>
      <w:proofErr w:type="spellStart"/>
      <w:r w:rsidRPr="009A369B">
        <w:rPr>
          <w:color w:val="000000" w:themeColor="text1"/>
          <w:sz w:val="26"/>
          <w:szCs w:val="26"/>
        </w:rPr>
        <w:t>отмостки</w:t>
      </w:r>
      <w:proofErr w:type="spellEnd"/>
      <w:r w:rsidRPr="009A369B">
        <w:rPr>
          <w:color w:val="000000" w:themeColor="text1"/>
          <w:sz w:val="26"/>
          <w:szCs w:val="26"/>
        </w:rPr>
        <w:t>, состав стен и покрытия, в детали установки фиксаторов отсутствует направляющий опорный стержень, не указан защитный слой арматуры. Отсутствуют марки элементов и ссылки.</w:t>
      </w:r>
      <w:r w:rsidR="009A369B" w:rsidRPr="009A369B">
        <w:rPr>
          <w:color w:val="FF0000"/>
          <w:sz w:val="26"/>
          <w:szCs w:val="26"/>
        </w:rPr>
        <w:t xml:space="preserve"> </w:t>
      </w:r>
      <w:r w:rsidR="009A369B">
        <w:rPr>
          <w:color w:val="FF0000"/>
          <w:sz w:val="26"/>
          <w:szCs w:val="26"/>
        </w:rPr>
        <w:t>Откорректировано (см. ГЧ л</w:t>
      </w:r>
      <w:r w:rsidR="009A369B">
        <w:rPr>
          <w:color w:val="FF0000"/>
          <w:sz w:val="26"/>
          <w:szCs w:val="26"/>
        </w:rPr>
        <w:t>. 16)</w:t>
      </w:r>
    </w:p>
    <w:p w:rsidR="00FE2507" w:rsidRPr="006A0D9C" w:rsidRDefault="00FE2507" w:rsidP="00FE2507">
      <w:pPr>
        <w:pStyle w:val="a3"/>
        <w:spacing w:before="0" w:beforeAutospacing="0" w:after="0" w:afterAutospacing="0" w:line="276" w:lineRule="auto"/>
        <w:ind w:firstLine="709"/>
        <w:jc w:val="both"/>
        <w:rPr>
          <w:color w:val="5B9BD5" w:themeColor="accent1"/>
          <w:sz w:val="26"/>
          <w:szCs w:val="26"/>
        </w:rPr>
      </w:pPr>
      <w:r w:rsidRPr="00281395">
        <w:rPr>
          <w:sz w:val="26"/>
          <w:szCs w:val="26"/>
        </w:rPr>
        <w:t>16.</w:t>
      </w:r>
      <w:r w:rsidRPr="00281395">
        <w:rPr>
          <w:sz w:val="26"/>
          <w:szCs w:val="26"/>
        </w:rPr>
        <w:tab/>
        <w:t>Лист 16-Неверный номер листа (должен быть 17), далее нумерация листов сбита. На разрезе 1-1 отсутствует подливка из бетона min.50 мм под базу колонны.</w:t>
      </w:r>
      <w:r w:rsidR="00281395" w:rsidRPr="00281395">
        <w:rPr>
          <w:sz w:val="26"/>
          <w:szCs w:val="26"/>
        </w:rPr>
        <w:t xml:space="preserve"> </w:t>
      </w:r>
      <w:r w:rsidR="00281395">
        <w:rPr>
          <w:color w:val="FF0000"/>
          <w:sz w:val="26"/>
          <w:szCs w:val="26"/>
        </w:rPr>
        <w:t>Откорректировано (нумерация листов изменена, подливка из бетона есть)</w:t>
      </w:r>
    </w:p>
    <w:p w:rsidR="00FE2507" w:rsidRDefault="00FE2507">
      <w:bookmarkStart w:id="0" w:name="_GoBack"/>
      <w:bookmarkEnd w:id="0"/>
    </w:p>
    <w:sectPr w:rsidR="00FE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D6"/>
    <w:rsid w:val="00021915"/>
    <w:rsid w:val="000B614B"/>
    <w:rsid w:val="001541D6"/>
    <w:rsid w:val="001E1F3D"/>
    <w:rsid w:val="001E59F5"/>
    <w:rsid w:val="00281395"/>
    <w:rsid w:val="002D7F82"/>
    <w:rsid w:val="00344525"/>
    <w:rsid w:val="003D549F"/>
    <w:rsid w:val="003E48BD"/>
    <w:rsid w:val="00407D11"/>
    <w:rsid w:val="0044228B"/>
    <w:rsid w:val="00456A19"/>
    <w:rsid w:val="004A1B77"/>
    <w:rsid w:val="004A6AFE"/>
    <w:rsid w:val="004B4965"/>
    <w:rsid w:val="005567EE"/>
    <w:rsid w:val="0058270F"/>
    <w:rsid w:val="00641229"/>
    <w:rsid w:val="006449BA"/>
    <w:rsid w:val="00695760"/>
    <w:rsid w:val="006A0D9C"/>
    <w:rsid w:val="00701499"/>
    <w:rsid w:val="007225D1"/>
    <w:rsid w:val="007509A0"/>
    <w:rsid w:val="00774425"/>
    <w:rsid w:val="007E7B2E"/>
    <w:rsid w:val="007F4B21"/>
    <w:rsid w:val="0084303A"/>
    <w:rsid w:val="00891A26"/>
    <w:rsid w:val="008C418A"/>
    <w:rsid w:val="00903099"/>
    <w:rsid w:val="00914B33"/>
    <w:rsid w:val="00965DD1"/>
    <w:rsid w:val="009779A4"/>
    <w:rsid w:val="009A369B"/>
    <w:rsid w:val="009A4A70"/>
    <w:rsid w:val="00A35511"/>
    <w:rsid w:val="00A95816"/>
    <w:rsid w:val="00AA7C22"/>
    <w:rsid w:val="00AB535F"/>
    <w:rsid w:val="00B175CA"/>
    <w:rsid w:val="00C8692A"/>
    <w:rsid w:val="00C94B3B"/>
    <w:rsid w:val="00D27D8B"/>
    <w:rsid w:val="00D37D4D"/>
    <w:rsid w:val="00D419F1"/>
    <w:rsid w:val="00DE3062"/>
    <w:rsid w:val="00E35FE8"/>
    <w:rsid w:val="00F023A7"/>
    <w:rsid w:val="00F1592C"/>
    <w:rsid w:val="00FA7222"/>
    <w:rsid w:val="00FB251E"/>
    <w:rsid w:val="00FC6A3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78FE5-A0D3-4E17-BF4D-09C71812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E2507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gip</dc:creator>
  <cp:keywords/>
  <dc:description/>
  <cp:lastModifiedBy>InzPro10</cp:lastModifiedBy>
  <cp:revision>52</cp:revision>
  <dcterms:created xsi:type="dcterms:W3CDTF">2021-10-01T08:50:00Z</dcterms:created>
  <dcterms:modified xsi:type="dcterms:W3CDTF">2021-10-14T16:57:00Z</dcterms:modified>
</cp:coreProperties>
</file>